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8"/>
          <w:sz w:val="24"/>
          <w:szCs w:val="24"/>
          <w:bdr w:val="none" w:color="auto" w:sz="0" w:space="0"/>
          <w:shd w:val="clear" w:fill="FFFFFF"/>
        </w:rPr>
        <w:t>湘西精准扶贫地图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lang w:eastAsia="zh-CN"/>
        </w:rPr>
        <w:drawing>
          <wp:inline distT="0" distB="0" distL="114300" distR="114300">
            <wp:extent cx="5273675" cy="7449185"/>
            <wp:effectExtent l="0" t="0" r="3175" b="18415"/>
            <wp:docPr id="3" name="图片 3" descr="微信图片_2019072317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7231704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bdr w:val="none" w:color="auto" w:sz="0" w:space="0"/>
          <w:shd w:val="clear" w:fill="FFFFFF"/>
        </w:rPr>
        <w:t>查看详细电子地图：http://222.247.40.206:8012/new/index.html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30830"/>
    <w:rsid w:val="46A9487D"/>
    <w:rsid w:val="6413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2019-07-23T09:04:00Z</dcterms:created>
  <dc:creator>彭伟伟</dc:creator>
  <cp:lastModifiedBy>彭伟伟</cp:lastModifiedBy>
  <dcterms:modified xsi:type="dcterms:W3CDTF">2019-07-23T09:19:43Z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